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41" w:rsidRDefault="002A6F4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5582CD" wp14:editId="6A87BB9A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647619" cy="876190"/>
            <wp:effectExtent l="0" t="0" r="0" b="635"/>
            <wp:wrapTight wrapText="bothSides">
              <wp:wrapPolygon edited="0">
                <wp:start x="0" y="0"/>
                <wp:lineTo x="0" y="21146"/>
                <wp:lineTo x="21234" y="21146"/>
                <wp:lineTo x="2123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s paniers des vallons - Copi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F41" w:rsidRDefault="002A6F41"/>
    <w:p w:rsidR="002A6F41" w:rsidRDefault="002A6F41"/>
    <w:p w:rsidR="002A6F41" w:rsidRDefault="002A6F41"/>
    <w:p w:rsidR="00AF0113" w:rsidRPr="002A6F41" w:rsidRDefault="005A45CB">
      <w:pPr>
        <w:rPr>
          <w:sz w:val="32"/>
          <w:szCs w:val="32"/>
        </w:rPr>
      </w:pPr>
      <w:r w:rsidRPr="002A6F41">
        <w:rPr>
          <w:sz w:val="32"/>
          <w:szCs w:val="32"/>
        </w:rPr>
        <w:t>Compte-rendu de l’Assemblée Générale Ordinaire du 1</w:t>
      </w:r>
      <w:r w:rsidR="00FD5967">
        <w:rPr>
          <w:sz w:val="32"/>
          <w:szCs w:val="32"/>
        </w:rPr>
        <w:t>5/12/2017</w:t>
      </w:r>
    </w:p>
    <w:p w:rsidR="00AF0113" w:rsidRDefault="00AF0113"/>
    <w:p w:rsidR="00311E55" w:rsidRDefault="00311E55" w:rsidP="00311E55">
      <w:pPr>
        <w:pStyle w:val="Default"/>
      </w:pPr>
    </w:p>
    <w:p w:rsidR="00311E55" w:rsidRDefault="00311E55" w:rsidP="00311E55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Lieu : salle d</w:t>
      </w:r>
      <w:r w:rsidR="00FD5967">
        <w:rPr>
          <w:b/>
          <w:bCs/>
          <w:sz w:val="23"/>
          <w:szCs w:val="23"/>
        </w:rPr>
        <w:t xml:space="preserve">’animation de </w:t>
      </w:r>
      <w:proofErr w:type="spellStart"/>
      <w:r w:rsidR="00FD5967">
        <w:rPr>
          <w:b/>
          <w:bCs/>
          <w:sz w:val="23"/>
          <w:szCs w:val="23"/>
        </w:rPr>
        <w:t>Grézieu</w:t>
      </w:r>
      <w:proofErr w:type="spellEnd"/>
      <w:r>
        <w:rPr>
          <w:b/>
          <w:bCs/>
          <w:sz w:val="23"/>
          <w:szCs w:val="23"/>
        </w:rPr>
        <w:t xml:space="preserve"> - Début de séance : 20 h 30 </w:t>
      </w:r>
    </w:p>
    <w:p w:rsidR="00311E55" w:rsidRDefault="00311E55" w:rsidP="00311E55">
      <w:pPr>
        <w:pStyle w:val="Default"/>
        <w:rPr>
          <w:sz w:val="23"/>
          <w:szCs w:val="23"/>
        </w:rPr>
      </w:pPr>
    </w:p>
    <w:p w:rsidR="00311E55" w:rsidRDefault="00311E55" w:rsidP="00311E55">
      <w:pPr>
        <w:pStyle w:val="Default"/>
        <w:rPr>
          <w:sz w:val="23"/>
          <w:szCs w:val="23"/>
        </w:rPr>
      </w:pPr>
    </w:p>
    <w:p w:rsidR="00311E55" w:rsidRDefault="00311E55" w:rsidP="00311E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Membres du conseil d’administration présents : </w:t>
      </w:r>
      <w:r>
        <w:rPr>
          <w:sz w:val="23"/>
          <w:szCs w:val="23"/>
        </w:rPr>
        <w:t xml:space="preserve">André Berne, Laurence Guyot, Joëlle Brun, Marc </w:t>
      </w:r>
      <w:proofErr w:type="spellStart"/>
      <w:r>
        <w:rPr>
          <w:sz w:val="23"/>
          <w:szCs w:val="23"/>
        </w:rPr>
        <w:t>Chamarie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Maguy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Chaverot</w:t>
      </w:r>
      <w:proofErr w:type="spellEnd"/>
      <w:r w:rsidR="000E7F97">
        <w:rPr>
          <w:sz w:val="23"/>
          <w:szCs w:val="23"/>
        </w:rPr>
        <w:t>,</w:t>
      </w:r>
      <w:r>
        <w:rPr>
          <w:sz w:val="23"/>
          <w:szCs w:val="23"/>
        </w:rPr>
        <w:t xml:space="preserve"> Josiane Clavel, Aurélien Clavel, Joël Delorme, Fran</w:t>
      </w:r>
      <w:r w:rsidR="00D51C27">
        <w:rPr>
          <w:sz w:val="23"/>
          <w:szCs w:val="23"/>
        </w:rPr>
        <w:t xml:space="preserve">çois </w:t>
      </w:r>
      <w:proofErr w:type="spellStart"/>
      <w:r w:rsidR="00D51C27">
        <w:rPr>
          <w:sz w:val="23"/>
          <w:szCs w:val="23"/>
        </w:rPr>
        <w:t>Gery</w:t>
      </w:r>
      <w:proofErr w:type="spellEnd"/>
      <w:r w:rsidR="00D51C27">
        <w:rPr>
          <w:sz w:val="23"/>
          <w:szCs w:val="23"/>
        </w:rPr>
        <w:t xml:space="preserve">, Jean-Claude Jauneau, </w:t>
      </w:r>
      <w:r w:rsidR="00BD4BD0">
        <w:rPr>
          <w:sz w:val="23"/>
          <w:szCs w:val="23"/>
        </w:rPr>
        <w:t xml:space="preserve">Jean Michel </w:t>
      </w:r>
      <w:proofErr w:type="spellStart"/>
      <w:r w:rsidR="00BD4BD0">
        <w:rPr>
          <w:sz w:val="23"/>
          <w:szCs w:val="23"/>
        </w:rPr>
        <w:t>Sotton</w:t>
      </w:r>
      <w:proofErr w:type="spellEnd"/>
      <w:r w:rsidR="00E108A0">
        <w:rPr>
          <w:sz w:val="23"/>
          <w:szCs w:val="23"/>
        </w:rPr>
        <w:t xml:space="preserve">, </w:t>
      </w:r>
      <w:r w:rsidR="00E108A0" w:rsidRPr="007063F9">
        <w:rPr>
          <w:sz w:val="23"/>
          <w:szCs w:val="23"/>
        </w:rPr>
        <w:t xml:space="preserve">Magali </w:t>
      </w:r>
      <w:proofErr w:type="spellStart"/>
      <w:r w:rsidR="00E108A0" w:rsidRPr="007063F9">
        <w:rPr>
          <w:sz w:val="23"/>
          <w:szCs w:val="23"/>
        </w:rPr>
        <w:t>Boiteau</w:t>
      </w:r>
      <w:proofErr w:type="spellEnd"/>
      <w:r w:rsidR="00BD4BD0">
        <w:rPr>
          <w:sz w:val="23"/>
          <w:szCs w:val="23"/>
        </w:rPr>
        <w:t>, Patrice Jésus.</w:t>
      </w:r>
    </w:p>
    <w:p w:rsidR="00311E55" w:rsidRDefault="00311E55" w:rsidP="00311E55">
      <w:pPr>
        <w:pStyle w:val="Default"/>
        <w:rPr>
          <w:sz w:val="23"/>
          <w:szCs w:val="23"/>
        </w:rPr>
      </w:pPr>
    </w:p>
    <w:p w:rsidR="00311E55" w:rsidRDefault="00311E55" w:rsidP="00311E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Membres présents </w:t>
      </w:r>
      <w:r>
        <w:rPr>
          <w:sz w:val="23"/>
          <w:szCs w:val="23"/>
        </w:rPr>
        <w:t xml:space="preserve">: </w:t>
      </w:r>
      <w:r w:rsidR="00BD4BD0">
        <w:rPr>
          <w:sz w:val="23"/>
          <w:szCs w:val="23"/>
        </w:rPr>
        <w:t>Henri Philippe, Nicole Barrel-</w:t>
      </w:r>
      <w:proofErr w:type="spellStart"/>
      <w:r w:rsidR="00BD4BD0">
        <w:rPr>
          <w:sz w:val="23"/>
          <w:szCs w:val="23"/>
        </w:rPr>
        <w:t>Getton</w:t>
      </w:r>
      <w:proofErr w:type="spellEnd"/>
      <w:r w:rsidR="00BD4BD0">
        <w:rPr>
          <w:sz w:val="23"/>
          <w:szCs w:val="23"/>
        </w:rPr>
        <w:t xml:space="preserve">, Frédéric </w:t>
      </w:r>
      <w:proofErr w:type="spellStart"/>
      <w:r w:rsidR="00BD4BD0">
        <w:rPr>
          <w:sz w:val="23"/>
          <w:szCs w:val="23"/>
        </w:rPr>
        <w:t>Dalmazar</w:t>
      </w:r>
      <w:proofErr w:type="spellEnd"/>
      <w:r w:rsidR="00BD4BD0">
        <w:rPr>
          <w:sz w:val="23"/>
          <w:szCs w:val="23"/>
        </w:rPr>
        <w:t>, Isabelle Pascal, M</w:t>
      </w:r>
      <w:r>
        <w:rPr>
          <w:sz w:val="23"/>
          <w:szCs w:val="23"/>
        </w:rPr>
        <w:t xml:space="preserve">ichèle Bracon, Gilles Clavel, Chantal </w:t>
      </w:r>
      <w:proofErr w:type="spellStart"/>
      <w:r>
        <w:rPr>
          <w:sz w:val="23"/>
          <w:szCs w:val="23"/>
        </w:rPr>
        <w:t>Gery</w:t>
      </w:r>
      <w:proofErr w:type="spellEnd"/>
      <w:r>
        <w:rPr>
          <w:sz w:val="23"/>
          <w:szCs w:val="23"/>
        </w:rPr>
        <w:t xml:space="preserve">, Mario </w:t>
      </w:r>
      <w:proofErr w:type="spellStart"/>
      <w:r>
        <w:rPr>
          <w:sz w:val="23"/>
          <w:szCs w:val="23"/>
        </w:rPr>
        <w:t>Scarna</w:t>
      </w:r>
      <w:proofErr w:type="spellEnd"/>
      <w:r>
        <w:rPr>
          <w:sz w:val="23"/>
          <w:szCs w:val="23"/>
        </w:rPr>
        <w:t xml:space="preserve">, </w:t>
      </w:r>
      <w:r w:rsidR="00E108A0" w:rsidRPr="007063F9">
        <w:rPr>
          <w:sz w:val="23"/>
          <w:szCs w:val="23"/>
        </w:rPr>
        <w:t>Mic</w:t>
      </w:r>
      <w:r w:rsidR="00BD4BD0">
        <w:rPr>
          <w:sz w:val="23"/>
          <w:szCs w:val="23"/>
        </w:rPr>
        <w:t xml:space="preserve">hèle Bracon, Loïc Doche, Monique </w:t>
      </w:r>
      <w:proofErr w:type="spellStart"/>
      <w:r w:rsidR="00BD4BD0">
        <w:rPr>
          <w:sz w:val="23"/>
          <w:szCs w:val="23"/>
        </w:rPr>
        <w:t>Lachanat</w:t>
      </w:r>
      <w:proofErr w:type="spellEnd"/>
      <w:r w:rsidR="00BD4BD0">
        <w:rPr>
          <w:sz w:val="23"/>
          <w:szCs w:val="23"/>
        </w:rPr>
        <w:t xml:space="preserve">, François </w:t>
      </w:r>
      <w:proofErr w:type="spellStart"/>
      <w:r w:rsidR="00BD4BD0">
        <w:rPr>
          <w:sz w:val="23"/>
          <w:szCs w:val="23"/>
        </w:rPr>
        <w:t>Chaverot</w:t>
      </w:r>
      <w:proofErr w:type="spellEnd"/>
      <w:r w:rsidR="00BD4BD0">
        <w:rPr>
          <w:sz w:val="23"/>
          <w:szCs w:val="23"/>
        </w:rPr>
        <w:t xml:space="preserve">, Guillaume </w:t>
      </w:r>
      <w:proofErr w:type="spellStart"/>
      <w:r w:rsidR="00BD4BD0">
        <w:rPr>
          <w:sz w:val="23"/>
          <w:szCs w:val="23"/>
        </w:rPr>
        <w:t>Lhopital</w:t>
      </w:r>
      <w:proofErr w:type="spellEnd"/>
      <w:r w:rsidR="00BD4BD0">
        <w:rPr>
          <w:sz w:val="23"/>
          <w:szCs w:val="23"/>
        </w:rPr>
        <w:t>.</w:t>
      </w:r>
      <w:r w:rsidR="00E108A0">
        <w:rPr>
          <w:sz w:val="23"/>
          <w:szCs w:val="23"/>
        </w:rPr>
        <w:t xml:space="preserve"> </w:t>
      </w:r>
    </w:p>
    <w:p w:rsidR="00311E55" w:rsidRPr="00BD4BD0" w:rsidRDefault="00311E55" w:rsidP="00311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1E55" w:rsidRDefault="00311E55" w:rsidP="00311E55">
      <w:pPr>
        <w:pStyle w:val="Default"/>
        <w:rPr>
          <w:sz w:val="23"/>
          <w:szCs w:val="23"/>
        </w:rPr>
      </w:pPr>
    </w:p>
    <w:p w:rsidR="00C214F3" w:rsidRDefault="00311E55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Invités : </w:t>
      </w:r>
      <w:r w:rsidR="00BD4BD0">
        <w:rPr>
          <w:sz w:val="23"/>
          <w:szCs w:val="23"/>
        </w:rPr>
        <w:t xml:space="preserve">Patrick </w:t>
      </w:r>
      <w:proofErr w:type="spellStart"/>
      <w:r w:rsidR="00BD4BD0">
        <w:rPr>
          <w:sz w:val="23"/>
          <w:szCs w:val="23"/>
        </w:rPr>
        <w:t>Herrero</w:t>
      </w:r>
      <w:proofErr w:type="spellEnd"/>
      <w:r w:rsidR="00BD4BD0">
        <w:rPr>
          <w:sz w:val="23"/>
          <w:szCs w:val="23"/>
        </w:rPr>
        <w:t xml:space="preserve"> (salarié)</w:t>
      </w:r>
    </w:p>
    <w:p w:rsidR="00DD63DA" w:rsidRDefault="00DD63DA">
      <w:pPr>
        <w:rPr>
          <w:sz w:val="23"/>
          <w:szCs w:val="23"/>
        </w:rPr>
      </w:pPr>
    </w:p>
    <w:p w:rsidR="00DD63DA" w:rsidRDefault="00DD63DA">
      <w:r>
        <w:rPr>
          <w:sz w:val="23"/>
          <w:szCs w:val="23"/>
        </w:rPr>
        <w:t>Après un échange avec les producteurs sur leurs pratiques notamment d’observation des ravageurs et des prédateurs avant de traiter éventuellement, nous avons abordé la partie statutaire de l’AG :</w:t>
      </w:r>
    </w:p>
    <w:p w:rsidR="00AF0113" w:rsidRDefault="00AF0113"/>
    <w:p w:rsidR="00AF0113" w:rsidRDefault="00AF0113">
      <w:pPr>
        <w:rPr>
          <w:sz w:val="28"/>
          <w:szCs w:val="28"/>
          <w:u w:val="single"/>
        </w:rPr>
      </w:pPr>
      <w:r w:rsidRPr="002A6F41">
        <w:rPr>
          <w:sz w:val="28"/>
          <w:szCs w:val="28"/>
          <w:u w:val="single"/>
        </w:rPr>
        <w:t>Présentation du rapp</w:t>
      </w:r>
      <w:r w:rsidR="007A5A20" w:rsidRPr="002A6F41">
        <w:rPr>
          <w:sz w:val="28"/>
          <w:szCs w:val="28"/>
          <w:u w:val="single"/>
        </w:rPr>
        <w:t xml:space="preserve">ort d’activités par </w:t>
      </w:r>
      <w:proofErr w:type="spellStart"/>
      <w:r w:rsidR="007A5A20" w:rsidRPr="002A6F41">
        <w:rPr>
          <w:sz w:val="28"/>
          <w:szCs w:val="28"/>
          <w:u w:val="single"/>
        </w:rPr>
        <w:t>J.Claude</w:t>
      </w:r>
      <w:proofErr w:type="spellEnd"/>
      <w:r w:rsidR="007A5A20" w:rsidRPr="002A6F41">
        <w:rPr>
          <w:sz w:val="28"/>
          <w:szCs w:val="28"/>
          <w:u w:val="single"/>
        </w:rPr>
        <w:t xml:space="preserve"> Jauneau</w:t>
      </w:r>
      <w:r w:rsidRPr="002A6F41">
        <w:rPr>
          <w:sz w:val="28"/>
          <w:szCs w:val="28"/>
          <w:u w:val="single"/>
        </w:rPr>
        <w:t> :</w:t>
      </w:r>
    </w:p>
    <w:p w:rsidR="00B233FE" w:rsidRDefault="00B233FE" w:rsidP="00B233FE">
      <w:r>
        <w:t>Bilan moral 2016/2017</w:t>
      </w:r>
    </w:p>
    <w:p w:rsidR="00B233FE" w:rsidRDefault="00B233FE" w:rsidP="00B233FE">
      <w:r>
        <w:t>Notre association a fêté en avril son 7</w:t>
      </w:r>
      <w:r w:rsidRPr="00384633">
        <w:rPr>
          <w:vertAlign w:val="superscript"/>
        </w:rPr>
        <w:t>ème</w:t>
      </w:r>
      <w:r>
        <w:t xml:space="preserve"> anniversaire. L’aventure continue avec le soutien des collectivités locales que nous tenons à remercier : la C.C.V.L qui a porté l’association, grâce notamment à Mario </w:t>
      </w:r>
      <w:proofErr w:type="spellStart"/>
      <w:r>
        <w:t>Scarna</w:t>
      </w:r>
      <w:proofErr w:type="spellEnd"/>
      <w:r>
        <w:t xml:space="preserve">, les municipalités de la C.C.V.L, et plus particulièrement les communes de </w:t>
      </w:r>
      <w:proofErr w:type="spellStart"/>
      <w:r>
        <w:t>Grézieu</w:t>
      </w:r>
      <w:proofErr w:type="spellEnd"/>
      <w:r>
        <w:t xml:space="preserve"> et de </w:t>
      </w:r>
      <w:proofErr w:type="spellStart"/>
      <w:r>
        <w:t>Messimy</w:t>
      </w:r>
      <w:proofErr w:type="spellEnd"/>
      <w:r>
        <w:t>. Le conseil départemental du Rhône nous soutient également financièrement.</w:t>
      </w:r>
    </w:p>
    <w:p w:rsidR="00B233FE" w:rsidRDefault="00B233FE" w:rsidP="00B233FE">
      <w:r>
        <w:t xml:space="preserve">L’activité des paniers se poursuit et se stabilise. Une certaine difficulté sur </w:t>
      </w:r>
      <w:proofErr w:type="spellStart"/>
      <w:r>
        <w:t>Messimy</w:t>
      </w:r>
      <w:proofErr w:type="spellEnd"/>
      <w:r>
        <w:t>.</w:t>
      </w:r>
    </w:p>
    <w:p w:rsidR="00B233FE" w:rsidRDefault="00B233FE" w:rsidP="00B233FE">
      <w:r>
        <w:t>Patrick a entamé sa 2</w:t>
      </w:r>
      <w:r w:rsidRPr="003960DF">
        <w:rPr>
          <w:vertAlign w:val="superscript"/>
        </w:rPr>
        <w:t>ème</w:t>
      </w:r>
      <w:r>
        <w:t xml:space="preserve"> année en contrat aidé et nous avons la perspective de stabiliser son emploi.</w:t>
      </w:r>
    </w:p>
    <w:p w:rsidR="00B233FE" w:rsidRDefault="00B233FE" w:rsidP="00B233FE">
      <w:r>
        <w:t>La grande nouveauté est la création d’une nouvelle activité : approvisionnement de cantines scolaires, de crèches et d’entreprises</w:t>
      </w:r>
    </w:p>
    <w:p w:rsidR="00B233FE" w:rsidRDefault="00B233FE" w:rsidP="00B233FE">
      <w:r w:rsidRPr="00C12DF3">
        <w:rPr>
          <w:i/>
        </w:rPr>
        <w:lastRenderedPageBreak/>
        <w:t>Il s’agi</w:t>
      </w:r>
      <w:r>
        <w:rPr>
          <w:i/>
        </w:rPr>
        <w:t>ssai</w:t>
      </w:r>
      <w:r w:rsidRPr="00C12DF3">
        <w:rPr>
          <w:i/>
        </w:rPr>
        <w:t xml:space="preserve">t dans ce projet </w:t>
      </w:r>
      <w:r>
        <w:rPr>
          <w:i/>
        </w:rPr>
        <w:t xml:space="preserve">mis en place l’an dernier </w:t>
      </w:r>
      <w:r w:rsidRPr="00C12DF3">
        <w:rPr>
          <w:i/>
        </w:rPr>
        <w:t xml:space="preserve">de tester sur l’année scolaire 2016/2017 la faisabilité du projet à partir de 4 initiatives concernant des écoles primaires </w:t>
      </w:r>
      <w:proofErr w:type="spellStart"/>
      <w:r w:rsidRPr="00C12DF3">
        <w:rPr>
          <w:i/>
        </w:rPr>
        <w:t>Messimy</w:t>
      </w:r>
      <w:proofErr w:type="spellEnd"/>
      <w:r w:rsidRPr="00C12DF3">
        <w:rPr>
          <w:i/>
        </w:rPr>
        <w:t xml:space="preserve">, </w:t>
      </w:r>
      <w:proofErr w:type="spellStart"/>
      <w:r w:rsidRPr="00C12DF3">
        <w:rPr>
          <w:i/>
        </w:rPr>
        <w:t>Grézieu</w:t>
      </w:r>
      <w:proofErr w:type="spellEnd"/>
      <w:r w:rsidRPr="00C12DF3">
        <w:rPr>
          <w:i/>
        </w:rPr>
        <w:t xml:space="preserve"> la Varenne, Vaugneray et Brinda</w:t>
      </w:r>
      <w:r>
        <w:rPr>
          <w:i/>
        </w:rPr>
        <w:t>s</w:t>
      </w:r>
      <w:r w:rsidRPr="00C12DF3">
        <w:rPr>
          <w:i/>
        </w:rPr>
        <w:t>.</w:t>
      </w:r>
      <w:r>
        <w:t xml:space="preserve"> </w:t>
      </w:r>
    </w:p>
    <w:p w:rsidR="00B233FE" w:rsidRDefault="00B233FE" w:rsidP="00B233FE">
      <w:r>
        <w:t>Nous avons obtenu un financement Leader (Europe + CCVL), avec des aides pour l’investissement (cagettes), pour le travail supplémentaire de Patrick</w:t>
      </w:r>
    </w:p>
    <w:p w:rsidR="00B233FE" w:rsidRDefault="00B233FE" w:rsidP="00B233FE">
      <w:r>
        <w:t xml:space="preserve"> + aide à la réflexion stratégique (FL Conseil et </w:t>
      </w:r>
      <w:proofErr w:type="spellStart"/>
      <w:r>
        <w:t>Mulch</w:t>
      </w:r>
      <w:proofErr w:type="spellEnd"/>
      <w:r>
        <w:t xml:space="preserve"> Conseil). Cette réflexion, conduite  tout au long de l’année a permis de fixer de grands objectifs validés par notre dernier C.A :</w:t>
      </w:r>
    </w:p>
    <w:p w:rsidR="00B233FE" w:rsidRDefault="00B233FE" w:rsidP="00B233FE">
      <w:pPr>
        <w:ind w:left="708"/>
      </w:pPr>
      <w:r>
        <w:t>Transformation du contrat du salarié à partir de mai 2018</w:t>
      </w:r>
    </w:p>
    <w:p w:rsidR="00B233FE" w:rsidRDefault="00B233FE" w:rsidP="00B233FE">
      <w:pPr>
        <w:ind w:left="708"/>
      </w:pPr>
      <w:r>
        <w:t>Croissance des activités, surtout en direction de la R.C</w:t>
      </w:r>
    </w:p>
    <w:p w:rsidR="00B233FE" w:rsidRDefault="00B233FE" w:rsidP="00B233FE">
      <w:pPr>
        <w:ind w:left="708"/>
      </w:pPr>
      <w:r>
        <w:t>Amélioration du fonctionnement ; organisation de la distribution des paniers ; refonte du site internet ; modifications à venir des statuts permettant d’accueillir un collège RC</w:t>
      </w:r>
    </w:p>
    <w:p w:rsidR="00B233FE" w:rsidRDefault="00B233FE" w:rsidP="00B233FE">
      <w:pPr>
        <w:ind w:left="708"/>
      </w:pPr>
      <w:r>
        <w:t>En compensation : efforts financiers partagés entre consommateurs et  producteurs (échéance : immédiate pour les producteurs, prochaine saison pour les consommateurs</w:t>
      </w:r>
    </w:p>
    <w:p w:rsidR="00B233FE" w:rsidRPr="00AD3A48" w:rsidRDefault="00B233FE" w:rsidP="00B233FE">
      <w:pPr>
        <w:pStyle w:val="Paragraphedeliste"/>
        <w:numPr>
          <w:ilvl w:val="0"/>
          <w:numId w:val="4"/>
        </w:numPr>
        <w:rPr>
          <w:rFonts w:cstheme="minorHAnsi"/>
        </w:rPr>
      </w:pPr>
      <w:r w:rsidRPr="00AD3A48">
        <w:rPr>
          <w:rFonts w:cstheme="minorHAnsi"/>
          <w:b/>
          <w:u w:val="single"/>
        </w:rPr>
        <w:t>Pour les paniers</w:t>
      </w:r>
      <w:r w:rsidRPr="00AD3A48">
        <w:rPr>
          <w:rFonts w:cstheme="minorHAnsi"/>
        </w:rPr>
        <w:t xml:space="preserve"> : </w:t>
      </w:r>
    </w:p>
    <w:p w:rsidR="00B233FE" w:rsidRPr="00AD3A48" w:rsidRDefault="00B233FE" w:rsidP="00B233FE">
      <w:pPr>
        <w:pStyle w:val="Paragraphedeliste"/>
        <w:numPr>
          <w:ilvl w:val="1"/>
          <w:numId w:val="4"/>
        </w:numPr>
        <w:rPr>
          <w:rFonts w:cstheme="minorHAnsi"/>
        </w:rPr>
      </w:pPr>
      <w:r w:rsidRPr="00AD3A48">
        <w:rPr>
          <w:rFonts w:cstheme="minorHAnsi"/>
        </w:rPr>
        <w:t xml:space="preserve">Augmentation </w:t>
      </w:r>
      <w:r>
        <w:rPr>
          <w:rFonts w:cstheme="minorHAnsi"/>
        </w:rPr>
        <w:t xml:space="preserve">immédiate </w:t>
      </w:r>
      <w:r w:rsidRPr="00AD3A48">
        <w:rPr>
          <w:rFonts w:cstheme="minorHAnsi"/>
        </w:rPr>
        <w:t xml:space="preserve">de la commission </w:t>
      </w:r>
      <w:proofErr w:type="gramStart"/>
      <w:r w:rsidRPr="00AD3A48">
        <w:rPr>
          <w:rFonts w:cstheme="minorHAnsi"/>
        </w:rPr>
        <w:t>producteur</w:t>
      </w:r>
      <w:proofErr w:type="gramEnd"/>
      <w:r w:rsidRPr="00AD3A48">
        <w:rPr>
          <w:rFonts w:cstheme="minorHAnsi"/>
        </w:rPr>
        <w:t xml:space="preserve"> de 8 à 10% et réunion de concertation avec les producteurs dans 6 mois pour faire le point</w:t>
      </w:r>
      <w:r>
        <w:rPr>
          <w:rFonts w:cstheme="minorHAnsi"/>
        </w:rPr>
        <w:t>.</w:t>
      </w:r>
    </w:p>
    <w:p w:rsidR="00B233FE" w:rsidRDefault="00B233FE" w:rsidP="00B233FE">
      <w:pPr>
        <w:pStyle w:val="Paragraphedeliste"/>
        <w:numPr>
          <w:ilvl w:val="1"/>
          <w:numId w:val="4"/>
        </w:numPr>
        <w:rPr>
          <w:rFonts w:cstheme="minorHAnsi"/>
        </w:rPr>
      </w:pPr>
      <w:r w:rsidRPr="00AD3A48">
        <w:rPr>
          <w:rFonts w:cstheme="minorHAnsi"/>
        </w:rPr>
        <w:t>Création de frais de fonctionnement pour les consommateurs (3 taux : 10% / 5% / 0%) à partir du mois de mai + cotisations libres</w:t>
      </w:r>
      <w:r>
        <w:rPr>
          <w:rFonts w:cstheme="minorHAnsi"/>
        </w:rPr>
        <w:t>.</w:t>
      </w:r>
      <w:r w:rsidRPr="00AD3A48">
        <w:rPr>
          <w:rFonts w:cstheme="minorHAnsi"/>
        </w:rPr>
        <w:t> </w:t>
      </w:r>
    </w:p>
    <w:p w:rsidR="00B233FE" w:rsidRPr="00AD3A48" w:rsidRDefault="00B233FE" w:rsidP="00B233FE">
      <w:pPr>
        <w:pStyle w:val="Paragraphedeliste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Objectif de progression du chiffre d’affaires de 10% pour fin 2018.</w:t>
      </w:r>
    </w:p>
    <w:p w:rsidR="00B233FE" w:rsidRPr="00AD3A48" w:rsidRDefault="00B233FE" w:rsidP="00B233FE">
      <w:pPr>
        <w:pStyle w:val="Paragraphedeliste"/>
        <w:numPr>
          <w:ilvl w:val="0"/>
          <w:numId w:val="4"/>
        </w:numPr>
        <w:rPr>
          <w:rFonts w:cstheme="minorHAnsi"/>
        </w:rPr>
      </w:pPr>
      <w:r w:rsidRPr="00725382">
        <w:rPr>
          <w:rFonts w:cstheme="minorHAnsi"/>
          <w:b/>
        </w:rPr>
        <w:t>Pour la restauration collective</w:t>
      </w:r>
      <w:r w:rsidRPr="00AD3A48">
        <w:rPr>
          <w:rFonts w:cstheme="minorHAnsi"/>
        </w:rPr>
        <w:t> :</w:t>
      </w:r>
    </w:p>
    <w:p w:rsidR="00B233FE" w:rsidRPr="00AD3A48" w:rsidRDefault="00B233FE" w:rsidP="00B233FE">
      <w:pPr>
        <w:pStyle w:val="Paragraphedeliste"/>
        <w:numPr>
          <w:ilvl w:val="1"/>
          <w:numId w:val="4"/>
        </w:numPr>
        <w:rPr>
          <w:rFonts w:cstheme="minorHAnsi"/>
        </w:rPr>
      </w:pPr>
      <w:r w:rsidRPr="00AD3A48">
        <w:rPr>
          <w:rFonts w:cstheme="minorHAnsi"/>
        </w:rPr>
        <w:t xml:space="preserve">Augmentation </w:t>
      </w:r>
      <w:r>
        <w:rPr>
          <w:rFonts w:cstheme="minorHAnsi"/>
        </w:rPr>
        <w:t xml:space="preserve">immédiate </w:t>
      </w:r>
      <w:r w:rsidRPr="00AD3A48">
        <w:rPr>
          <w:rFonts w:cstheme="minorHAnsi"/>
        </w:rPr>
        <w:t>de la commission de 5 à 7% </w:t>
      </w:r>
    </w:p>
    <w:p w:rsidR="00B233FE" w:rsidRDefault="00B233FE" w:rsidP="00B233FE">
      <w:pPr>
        <w:pStyle w:val="Paragraphedeliste"/>
        <w:numPr>
          <w:ilvl w:val="1"/>
          <w:numId w:val="4"/>
        </w:numPr>
        <w:rPr>
          <w:rFonts w:cstheme="minorHAnsi"/>
        </w:rPr>
      </w:pPr>
      <w:r w:rsidRPr="00AD3A48">
        <w:rPr>
          <w:rFonts w:cstheme="minorHAnsi"/>
        </w:rPr>
        <w:t>Instauration d’une cotisation=&gt; à voir plus tard en fonction de comment impliquer les restaurants collectifs </w:t>
      </w:r>
    </w:p>
    <w:p w:rsidR="00B233FE" w:rsidRDefault="00B233FE" w:rsidP="00B233FE">
      <w:pPr>
        <w:pStyle w:val="Paragraphedeliste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Objectif de progression du chiffre d’affaires de 50% pour fin 2018</w:t>
      </w:r>
    </w:p>
    <w:p w:rsidR="00B233FE" w:rsidRDefault="00B233FE" w:rsidP="00B233FE">
      <w:pPr>
        <w:ind w:left="708"/>
      </w:pPr>
    </w:p>
    <w:p w:rsidR="00B233FE" w:rsidRDefault="00B233FE" w:rsidP="00B233FE">
      <w:pPr>
        <w:ind w:left="708"/>
      </w:pPr>
      <w:r>
        <w:t>Adhésion à la Marque Collective Monts et Coteaux du Lyonnais</w:t>
      </w:r>
    </w:p>
    <w:p w:rsidR="00B233FE" w:rsidRDefault="00B233FE" w:rsidP="00B233FE">
      <w:r>
        <w:t xml:space="preserve">Pour réaliser tout cela il faut renforcer notre fonctionnement : salarié avec une perspective de passer de 24 à 30 heures par semaine + renforcement de la participation des bénévoles </w:t>
      </w:r>
    </w:p>
    <w:p w:rsidR="00B233FE" w:rsidRPr="002A6F41" w:rsidRDefault="00B233FE">
      <w:pPr>
        <w:rPr>
          <w:sz w:val="28"/>
          <w:szCs w:val="28"/>
          <w:u w:val="single"/>
        </w:rPr>
      </w:pPr>
    </w:p>
    <w:p w:rsidR="002A6F41" w:rsidRDefault="002A6F41" w:rsidP="00DF553A"/>
    <w:p w:rsidR="000E7F97" w:rsidRDefault="000E7F97" w:rsidP="00DF553A"/>
    <w:p w:rsidR="007F0093" w:rsidRDefault="007F0093" w:rsidP="00DF553A">
      <w:pPr>
        <w:rPr>
          <w:sz w:val="28"/>
          <w:szCs w:val="28"/>
          <w:u w:val="single"/>
        </w:rPr>
      </w:pPr>
      <w:r w:rsidRPr="002A6F41">
        <w:rPr>
          <w:sz w:val="28"/>
          <w:szCs w:val="28"/>
          <w:u w:val="single"/>
        </w:rPr>
        <w:t>Présentation du rapport financier </w:t>
      </w:r>
      <w:r w:rsidR="00741AA5">
        <w:rPr>
          <w:sz w:val="28"/>
          <w:szCs w:val="28"/>
          <w:u w:val="single"/>
        </w:rPr>
        <w:t xml:space="preserve">et du budget prévisionnel </w:t>
      </w:r>
      <w:r w:rsidRPr="002A6F41">
        <w:rPr>
          <w:sz w:val="28"/>
          <w:szCs w:val="28"/>
          <w:u w:val="single"/>
        </w:rPr>
        <w:t xml:space="preserve">par Marc </w:t>
      </w:r>
      <w:proofErr w:type="spellStart"/>
      <w:r w:rsidRPr="002A6F41">
        <w:rPr>
          <w:sz w:val="28"/>
          <w:szCs w:val="28"/>
          <w:u w:val="single"/>
        </w:rPr>
        <w:t>Chamarie</w:t>
      </w:r>
      <w:proofErr w:type="spellEnd"/>
      <w:r w:rsidRPr="002A6F41">
        <w:rPr>
          <w:sz w:val="28"/>
          <w:szCs w:val="28"/>
          <w:u w:val="single"/>
        </w:rPr>
        <w:t>, trésorier</w:t>
      </w:r>
    </w:p>
    <w:p w:rsidR="00B233FE" w:rsidRDefault="00B233FE" w:rsidP="00DF553A">
      <w:pPr>
        <w:rPr>
          <w:sz w:val="28"/>
          <w:szCs w:val="28"/>
          <w:u w:val="single"/>
        </w:rPr>
      </w:pPr>
    </w:p>
    <w:p w:rsidR="00741AA5" w:rsidRDefault="00741AA5" w:rsidP="00741AA5">
      <w:pPr>
        <w:ind w:left="-195"/>
        <w:rPr>
          <w:b/>
          <w:bCs/>
          <w:color w:val="7E0021"/>
        </w:rPr>
      </w:pPr>
      <w:r>
        <w:t>15/11/2017</w:t>
      </w:r>
    </w:p>
    <w:p w:rsidR="00741AA5" w:rsidRDefault="00741AA5" w:rsidP="00741AA5">
      <w:pPr>
        <w:shd w:val="clear" w:color="auto" w:fill="FFFFFF"/>
        <w:jc w:val="center"/>
        <w:rPr>
          <w:b/>
          <w:bCs/>
          <w:color w:val="7E0021"/>
        </w:rPr>
      </w:pPr>
      <w:r>
        <w:rPr>
          <w:b/>
          <w:bCs/>
          <w:color w:val="7E0021"/>
        </w:rPr>
        <w:t>LES PANIERS DES VALLONS</w:t>
      </w:r>
    </w:p>
    <w:p w:rsidR="00741AA5" w:rsidRDefault="00741AA5" w:rsidP="00741AA5">
      <w:pPr>
        <w:shd w:val="clear" w:color="auto" w:fill="FFFFFF"/>
        <w:jc w:val="center"/>
        <w:rPr>
          <w:b/>
          <w:bCs/>
          <w:color w:val="7E0021"/>
        </w:rPr>
      </w:pPr>
    </w:p>
    <w:p w:rsidR="00741AA5" w:rsidRDefault="00741AA5" w:rsidP="00741AA5">
      <w:pPr>
        <w:shd w:val="clear" w:color="auto" w:fill="FFFFFF"/>
        <w:jc w:val="center"/>
        <w:rPr>
          <w:color w:val="008080"/>
        </w:rPr>
      </w:pPr>
    </w:p>
    <w:p w:rsidR="00741AA5" w:rsidRDefault="00741AA5" w:rsidP="00741AA5">
      <w:pPr>
        <w:shd w:val="clear" w:color="auto" w:fill="FFFFFF"/>
        <w:jc w:val="center"/>
        <w:rPr>
          <w:b/>
          <w:bCs/>
          <w:color w:val="0047FF"/>
        </w:rPr>
      </w:pPr>
      <w:r>
        <w:rPr>
          <w:b/>
          <w:bCs/>
          <w:color w:val="0047FF"/>
        </w:rPr>
        <w:t>RAPPORT FINANCIER</w:t>
      </w:r>
    </w:p>
    <w:p w:rsidR="00741AA5" w:rsidRDefault="00741AA5" w:rsidP="00741AA5">
      <w:pPr>
        <w:shd w:val="clear" w:color="auto" w:fill="FFFFFF"/>
        <w:jc w:val="center"/>
        <w:rPr>
          <w:b/>
          <w:bCs/>
          <w:color w:val="0047FF"/>
        </w:rPr>
      </w:pPr>
    </w:p>
    <w:p w:rsidR="00741AA5" w:rsidRDefault="00741AA5" w:rsidP="00741AA5">
      <w:pPr>
        <w:shd w:val="clear" w:color="auto" w:fill="FFFFFF"/>
        <w:ind w:left="1515"/>
        <w:jc w:val="center"/>
        <w:rPr>
          <w:color w:val="0047FF"/>
        </w:rPr>
      </w:pPr>
    </w:p>
    <w:p w:rsidR="00741AA5" w:rsidRDefault="00741AA5" w:rsidP="00741AA5">
      <w:pPr>
        <w:shd w:val="clear" w:color="auto" w:fill="FFFFFF"/>
        <w:jc w:val="center"/>
        <w:rPr>
          <w:b/>
          <w:bCs/>
          <w:color w:val="0000FF"/>
        </w:rPr>
      </w:pPr>
      <w:r>
        <w:rPr>
          <w:color w:val="0047FF"/>
        </w:rPr>
        <w:t>Exercice: mai 2016-avril 2017.</w:t>
      </w:r>
    </w:p>
    <w:p w:rsidR="00741AA5" w:rsidRDefault="00741AA5" w:rsidP="00741AA5">
      <w:pPr>
        <w:pStyle w:val="Contenudetableau"/>
        <w:rPr>
          <w:b/>
          <w:bCs/>
          <w:color w:val="0000FF"/>
        </w:rPr>
      </w:pPr>
    </w:p>
    <w:p w:rsidR="00741AA5" w:rsidRDefault="00741AA5" w:rsidP="00741AA5">
      <w:pPr>
        <w:shd w:val="clear" w:color="auto" w:fill="FFFFFF"/>
        <w:rPr>
          <w:b/>
          <w:bCs/>
        </w:rPr>
      </w:pPr>
      <w:r>
        <w:tab/>
        <w:t xml:space="preserve">         </w:t>
      </w:r>
      <w:r>
        <w:rPr>
          <w:b/>
          <w:bCs/>
        </w:rPr>
        <w:t xml:space="preserve">DEPENSES. </w:t>
      </w:r>
      <w:proofErr w:type="gramStart"/>
      <w:r>
        <w:rPr>
          <w:b/>
          <w:bCs/>
        </w:rPr>
        <w:t>( T.T.C</w:t>
      </w:r>
      <w:proofErr w:type="gramEnd"/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RECETTES.  </w:t>
      </w:r>
      <w:proofErr w:type="gramStart"/>
      <w:r>
        <w:rPr>
          <w:b/>
          <w:bCs/>
        </w:rPr>
        <w:t>( T.T.C</w:t>
      </w:r>
      <w:proofErr w:type="gramEnd"/>
      <w:r>
        <w:rPr>
          <w:b/>
          <w:bCs/>
        </w:rPr>
        <w:t>)</w:t>
      </w:r>
    </w:p>
    <w:p w:rsidR="00741AA5" w:rsidRDefault="00741AA5" w:rsidP="00741AA5">
      <w:pPr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741AA5" w:rsidRDefault="00741AA5" w:rsidP="00741AA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8"/>
        <w:gridCol w:w="1126"/>
        <w:gridCol w:w="1200"/>
        <w:gridCol w:w="330"/>
        <w:gridCol w:w="2235"/>
        <w:gridCol w:w="1109"/>
        <w:gridCol w:w="1247"/>
      </w:tblGrid>
      <w:tr w:rsidR="00741AA5" w:rsidTr="000A0B71">
        <w:tc>
          <w:tcPr>
            <w:tcW w:w="2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Achats aux producteurs 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- paniers, commandes et ventes: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dont</w:t>
            </w:r>
            <w:proofErr w:type="gramEnd"/>
            <w:r>
              <w:rPr>
                <w:b/>
                <w:bCs/>
              </w:rPr>
              <w:t xml:space="preserve"> paniers salarié) 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- cantines: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92 970</w:t>
            </w: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proofErr w:type="gramStart"/>
            <w:r>
              <w:t>( 770</w:t>
            </w:r>
            <w:proofErr w:type="gramEnd"/>
            <w:r>
              <w:t>)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89 353</w:t>
            </w: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(768)</w:t>
            </w: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23 239</w:t>
            </w:r>
          </w:p>
        </w:tc>
        <w:tc>
          <w:tcPr>
            <w:tcW w:w="3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>
            <w:pPr>
              <w:pStyle w:val="Contenudetableau"/>
            </w:pP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Ventes aux consommateurs 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 - paniers: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commandes</w:t>
            </w:r>
            <w:proofErr w:type="gramStart"/>
            <w:r>
              <w:rPr>
                <w:b/>
                <w:bCs/>
              </w:rPr>
              <w:t>,ventes</w:t>
            </w:r>
            <w:proofErr w:type="spellEnd"/>
            <w:proofErr w:type="gramEnd"/>
            <w:r>
              <w:rPr>
                <w:b/>
                <w:bCs/>
              </w:rPr>
              <w:t>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 xml:space="preserve"> - cantines: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 xml:space="preserve"> 80 000 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 xml:space="preserve">12 200 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79 558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 xml:space="preserve"> 8 820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 xml:space="preserve"> 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23 228</w:t>
            </w:r>
          </w:p>
          <w:p w:rsidR="00741AA5" w:rsidRDefault="00741AA5" w:rsidP="000A0B71">
            <w:pPr>
              <w:pStyle w:val="Contenudetableau"/>
              <w:jc w:val="right"/>
            </w:pPr>
          </w:p>
        </w:tc>
      </w:tr>
      <w:tr w:rsidR="00741AA5" w:rsidTr="000A0B71">
        <w:trPr>
          <w:trHeight w:hRule="exact" w:val="1209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Frais bancaires: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90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105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Commissions: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paniers</w:t>
            </w:r>
            <w:proofErr w:type="gramStart"/>
            <w:r>
              <w:rPr>
                <w:b/>
                <w:bCs/>
              </w:rPr>
              <w:t>,commandes</w:t>
            </w:r>
            <w:proofErr w:type="spellEnd"/>
            <w:proofErr w:type="gramEnd"/>
            <w:r>
              <w:rPr>
                <w:b/>
                <w:bCs/>
              </w:rPr>
              <w:t xml:space="preserve"> et ventes 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- cantines 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- cantines: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7500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7335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1162</w:t>
            </w:r>
          </w:p>
        </w:tc>
      </w:tr>
      <w:tr w:rsidR="00741AA5" w:rsidTr="000A0B71">
        <w:trPr>
          <w:trHeight w:hRule="exact" w:val="438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Frais Téléphone:</w:t>
            </w:r>
          </w:p>
          <w:p w:rsidR="00741AA5" w:rsidRDefault="00741AA5" w:rsidP="000A0B71">
            <w:pPr>
              <w:pStyle w:val="Contenudetableau"/>
            </w:pP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160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168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Adhésions: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1 000</w:t>
            </w:r>
          </w:p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1 015</w:t>
            </w:r>
          </w:p>
          <w:p w:rsidR="00741AA5" w:rsidRDefault="00741AA5" w:rsidP="000A0B71">
            <w:pPr>
              <w:pStyle w:val="Contenudetableau"/>
            </w:pPr>
          </w:p>
        </w:tc>
      </w:tr>
      <w:tr w:rsidR="00741AA5" w:rsidTr="000A0B71">
        <w:trPr>
          <w:trHeight w:val="615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Affranchissement: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11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591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</w:rPr>
            </w:pPr>
          </w:p>
          <w:p w:rsidR="00741AA5" w:rsidRDefault="00741AA5" w:rsidP="000A0B71">
            <w:pPr>
              <w:pStyle w:val="Contenudetableau"/>
              <w:jc w:val="right"/>
            </w:pPr>
          </w:p>
        </w:tc>
      </w:tr>
      <w:tr w:rsidR="00741AA5" w:rsidTr="000A0B71">
        <w:trPr>
          <w:trHeight w:val="75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Assurance: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109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591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rPr>
          <w:trHeight w:val="1083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Fournitures bureau: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250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276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591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rPr>
          <w:trHeight w:val="468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Matériel: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789</w:t>
            </w:r>
          </w:p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Subvention Département 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300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400</w:t>
            </w:r>
          </w:p>
        </w:tc>
      </w:tr>
      <w:tr w:rsidR="00741AA5" w:rsidTr="000A0B71">
        <w:trPr>
          <w:trHeight w:val="595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Développement site: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600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600</w:t>
            </w: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Subvention CCVL: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2000</w:t>
            </w:r>
          </w:p>
        </w:tc>
      </w:tr>
      <w:tr w:rsidR="00741AA5" w:rsidTr="000A0B71">
        <w:trPr>
          <w:trHeight w:val="297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Maintenance Site 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700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731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Dons 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20</w:t>
            </w:r>
          </w:p>
        </w:tc>
      </w:tr>
      <w:tr w:rsidR="00741AA5" w:rsidTr="000A0B71">
        <w:trPr>
          <w:trHeight w:val="148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Vie associative 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78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Intérêts Livret A :</w:t>
            </w:r>
          </w:p>
        </w:tc>
        <w:tc>
          <w:tcPr>
            <w:tcW w:w="11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80</w:t>
            </w:r>
          </w:p>
        </w:tc>
        <w:tc>
          <w:tcPr>
            <w:tcW w:w="124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43</w:t>
            </w:r>
          </w:p>
        </w:tc>
      </w:tr>
      <w:tr w:rsidR="00741AA5" w:rsidTr="000A0B71">
        <w:trPr>
          <w:trHeight w:val="148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Cotisation BOL 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100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/>
        </w:tc>
        <w:tc>
          <w:tcPr>
            <w:tcW w:w="11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r>
              <w:t>80</w:t>
            </w:r>
          </w:p>
        </w:tc>
        <w:tc>
          <w:tcPr>
            <w:tcW w:w="12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r>
              <w:t>43</w:t>
            </w:r>
          </w:p>
        </w:tc>
      </w:tr>
      <w:tr w:rsidR="00741AA5" w:rsidTr="000A0B71"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Prestations Conseil organisationnel 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1000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591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Impôt C.F.E 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126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591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rPr>
          <w:trHeight w:val="69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Frais de déplacement: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200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591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rPr>
          <w:trHeight w:val="438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Emploi salarié: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15800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15389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 xml:space="preserve">Aide à l'emploi: 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10300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10267</w:t>
            </w:r>
          </w:p>
        </w:tc>
      </w:tr>
      <w:tr w:rsidR="00741AA5" w:rsidTr="000A0B71">
        <w:trPr>
          <w:trHeight w:val="357"/>
        </w:trPr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u w:val="single"/>
              </w:rPr>
            </w:pPr>
            <w:r>
              <w:rPr>
                <w:b/>
                <w:bCs/>
                <w:u w:val="single"/>
              </w:rPr>
              <w:t>Total: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  <w:r>
              <w:rPr>
                <w:u w:val="single"/>
              </w:rPr>
              <w:t>111380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rPr>
                <w:u w:val="single"/>
              </w:rPr>
              <w:t>132074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u w:val="single"/>
              </w:rPr>
            </w:pPr>
            <w:r>
              <w:rPr>
                <w:b/>
                <w:bCs/>
                <w:u w:val="single"/>
              </w:rPr>
              <w:t>Total: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  <w:r>
              <w:rPr>
                <w:u w:val="single"/>
              </w:rPr>
              <w:t>111380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rPr>
                <w:u w:val="single"/>
              </w:rPr>
              <w:t>133848</w:t>
            </w:r>
          </w:p>
        </w:tc>
      </w:tr>
      <w:tr w:rsidR="00741AA5" w:rsidTr="000A0B71">
        <w:tc>
          <w:tcPr>
            <w:tcW w:w="2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TVA collectée :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  <w:rPr>
                <w:color w:val="FF3333"/>
              </w:rPr>
            </w:pPr>
            <w:r>
              <w:t>432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41AA5" w:rsidRDefault="00741AA5" w:rsidP="000A0B71">
            <w:pPr>
              <w:pStyle w:val="Contenudetableau"/>
              <w:jc w:val="center"/>
              <w:rPr>
                <w:color w:val="FF3333"/>
              </w:rPr>
            </w:pP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color w:val="FF3333"/>
              </w:rPr>
            </w:pPr>
            <w:r>
              <w:rPr>
                <w:b/>
                <w:bCs/>
              </w:rPr>
              <w:t>TVA  déductible :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  <w:rPr>
                <w:color w:val="FF3333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221</w:t>
            </w:r>
          </w:p>
        </w:tc>
      </w:tr>
      <w:tr w:rsidR="00741AA5" w:rsidTr="000A0B71">
        <w:trPr>
          <w:trHeight w:val="1221"/>
        </w:trPr>
        <w:tc>
          <w:tcPr>
            <w:tcW w:w="2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 xml:space="preserve">Charges exceptionnelles </w:t>
            </w:r>
            <w:proofErr w:type="gramStart"/>
            <w:r>
              <w:rPr>
                <w:b/>
                <w:bCs/>
              </w:rPr>
              <w:t>( arriéré</w:t>
            </w:r>
            <w:proofErr w:type="gramEnd"/>
            <w:r>
              <w:rPr>
                <w:b/>
                <w:bCs/>
              </w:rPr>
              <w:t xml:space="preserve"> exercice antérieur) :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15</w:t>
            </w:r>
          </w:p>
        </w:tc>
        <w:tc>
          <w:tcPr>
            <w:tcW w:w="3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41AA5" w:rsidRDefault="00741AA5" w:rsidP="000A0B71">
            <w:pPr>
              <w:pStyle w:val="Contenudetableau"/>
            </w:pPr>
          </w:p>
        </w:tc>
        <w:tc>
          <w:tcPr>
            <w:tcW w:w="45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jc w:val="right"/>
              <w:rPr>
                <w:color w:val="DC2300"/>
              </w:rPr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</w:p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</w:p>
        </w:tc>
      </w:tr>
      <w:tr w:rsidR="00741AA5" w:rsidTr="000A0B71"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u w:val="single"/>
              </w:rPr>
            </w:pPr>
            <w:r>
              <w:rPr>
                <w:b/>
                <w:bCs/>
                <w:u w:val="single"/>
              </w:rPr>
              <w:t>Total général: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rPr>
                <w:b/>
                <w:bCs/>
                <w:u w:val="single"/>
              </w:rPr>
              <w:t>132521</w:t>
            </w:r>
          </w:p>
        </w:tc>
        <w:tc>
          <w:tcPr>
            <w:tcW w:w="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41AA5" w:rsidRDefault="00741AA5" w:rsidP="000A0B71"/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u w:val="single"/>
              </w:rPr>
            </w:pPr>
            <w:r>
              <w:rPr>
                <w:b/>
                <w:bCs/>
                <w:u w:val="single"/>
              </w:rPr>
              <w:t>Total général: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  <w:r>
              <w:rPr>
                <w:b/>
                <w:bCs/>
                <w:u w:val="single"/>
              </w:rPr>
              <w:t>134 069</w:t>
            </w:r>
          </w:p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</w:p>
        </w:tc>
      </w:tr>
      <w:tr w:rsidR="00741AA5" w:rsidTr="000A0B71">
        <w:trPr>
          <w:trHeight w:val="612"/>
        </w:trPr>
        <w:tc>
          <w:tcPr>
            <w:tcW w:w="10095" w:type="dxa"/>
            <w:gridSpan w:val="7"/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  <w:color w:val="DC2300"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  <w:color w:val="DC2300"/>
              </w:rPr>
            </w:pPr>
            <w:r>
              <w:rPr>
                <w:b/>
                <w:bCs/>
                <w:color w:val="DC2300"/>
              </w:rPr>
              <w:t xml:space="preserve"> </w:t>
            </w:r>
          </w:p>
          <w:p w:rsidR="00741AA5" w:rsidRDefault="00741AA5" w:rsidP="000A0B71">
            <w:pPr>
              <w:pStyle w:val="Contenudetableau"/>
              <w:rPr>
                <w:b/>
                <w:bCs/>
                <w:color w:val="DC2300"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  <w:color w:val="DC23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DC2300"/>
              </w:rPr>
              <w:t xml:space="preserve">                                     </w:t>
            </w:r>
            <w:r>
              <w:rPr>
                <w:b/>
                <w:bCs/>
                <w:color w:val="DC23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DC2300"/>
                <w:sz w:val="32"/>
                <w:szCs w:val="32"/>
                <w:u w:val="single"/>
              </w:rPr>
              <w:t xml:space="preserve"> Résultat:    + 1548</w:t>
            </w:r>
          </w:p>
          <w:p w:rsidR="00741AA5" w:rsidRDefault="00741AA5" w:rsidP="000A0B71">
            <w:pPr>
              <w:pStyle w:val="Contenudetableau"/>
              <w:rPr>
                <w:b/>
                <w:bCs/>
                <w:color w:val="DC2300"/>
                <w:sz w:val="32"/>
                <w:szCs w:val="32"/>
                <w:u w:val="single"/>
              </w:rPr>
            </w:pPr>
          </w:p>
          <w:p w:rsidR="00741AA5" w:rsidRDefault="00741AA5" w:rsidP="000A0B71">
            <w:pPr>
              <w:pStyle w:val="Contenudetableau"/>
              <w:rPr>
                <w:b/>
                <w:bCs/>
                <w:color w:val="DC2300"/>
                <w:sz w:val="32"/>
                <w:szCs w:val="32"/>
                <w:u w:val="single"/>
              </w:rPr>
            </w:pPr>
          </w:p>
        </w:tc>
      </w:tr>
    </w:tbl>
    <w:p w:rsidR="00741AA5" w:rsidRDefault="00741AA5" w:rsidP="00741AA5">
      <w:pPr>
        <w:widowControl w:val="0"/>
        <w:numPr>
          <w:ilvl w:val="0"/>
          <w:numId w:val="3"/>
        </w:numPr>
        <w:shd w:val="clear" w:color="auto" w:fill="FFFF99"/>
        <w:suppressAutoHyphens/>
        <w:spacing w:after="0" w:line="240" w:lineRule="auto"/>
      </w:pPr>
      <w:r>
        <w:t>en jaune : budget prévisionnel au 12/10/2016</w:t>
      </w:r>
    </w:p>
    <w:p w:rsidR="00741AA5" w:rsidRDefault="00741AA5" w:rsidP="00741AA5">
      <w:pPr>
        <w:widowControl w:val="0"/>
        <w:numPr>
          <w:ilvl w:val="0"/>
          <w:numId w:val="3"/>
        </w:numPr>
        <w:shd w:val="clear" w:color="auto" w:fill="83CAFF"/>
        <w:suppressAutoHyphens/>
        <w:spacing w:after="0" w:line="240" w:lineRule="auto"/>
      </w:pPr>
      <w:r>
        <w:t xml:space="preserve"> en bleu</w:t>
      </w:r>
      <w:proofErr w:type="gramStart"/>
      <w:r>
        <w:t>:  réalisé</w:t>
      </w:r>
      <w:proofErr w:type="gramEnd"/>
      <w:r>
        <w:t xml:space="preserve"> au 30 avril 2017.</w:t>
      </w:r>
    </w:p>
    <w:p w:rsidR="00741AA5" w:rsidRDefault="00741AA5" w:rsidP="00741AA5"/>
    <w:p w:rsidR="00B233FE" w:rsidRPr="002A6F41" w:rsidRDefault="00B233FE" w:rsidP="00DF553A">
      <w:pPr>
        <w:rPr>
          <w:sz w:val="28"/>
          <w:szCs w:val="28"/>
          <w:u w:val="single"/>
        </w:rPr>
      </w:pPr>
    </w:p>
    <w:p w:rsidR="00DF553A" w:rsidRDefault="00DF553A" w:rsidP="00AF0113"/>
    <w:p w:rsidR="00741AA5" w:rsidRDefault="00741AA5" w:rsidP="00741AA5"/>
    <w:p w:rsidR="00741AA5" w:rsidRDefault="00741AA5" w:rsidP="00741AA5">
      <w:pPr>
        <w:rPr>
          <w:b/>
          <w:bCs/>
          <w:color w:val="7E0021"/>
        </w:rPr>
      </w:pPr>
      <w:r>
        <w:t>15/11/2017</w:t>
      </w:r>
    </w:p>
    <w:p w:rsidR="00741AA5" w:rsidRDefault="00741AA5" w:rsidP="00741AA5">
      <w:pPr>
        <w:shd w:val="clear" w:color="auto" w:fill="FFFFFF"/>
        <w:jc w:val="center"/>
        <w:rPr>
          <w:color w:val="008080"/>
        </w:rPr>
      </w:pPr>
      <w:r>
        <w:rPr>
          <w:b/>
          <w:bCs/>
          <w:color w:val="7E0021"/>
        </w:rPr>
        <w:t>LES PANIERS DES VALLONS</w:t>
      </w:r>
    </w:p>
    <w:p w:rsidR="00741AA5" w:rsidRDefault="00741AA5" w:rsidP="00741AA5">
      <w:pPr>
        <w:shd w:val="clear" w:color="auto" w:fill="FFFFFF"/>
        <w:jc w:val="center"/>
        <w:rPr>
          <w:color w:val="008080"/>
        </w:rPr>
      </w:pPr>
    </w:p>
    <w:p w:rsidR="00741AA5" w:rsidRDefault="00741AA5" w:rsidP="00741AA5">
      <w:pPr>
        <w:shd w:val="clear" w:color="auto" w:fill="FFFFFF"/>
        <w:jc w:val="center"/>
        <w:rPr>
          <w:color w:val="008080"/>
        </w:rPr>
      </w:pPr>
      <w:r>
        <w:rPr>
          <w:b/>
          <w:bCs/>
          <w:color w:val="00DCFF"/>
        </w:rPr>
        <w:t>BUDGET PREVISIONNEL</w:t>
      </w:r>
    </w:p>
    <w:p w:rsidR="00741AA5" w:rsidRDefault="00741AA5" w:rsidP="00741AA5">
      <w:pPr>
        <w:shd w:val="clear" w:color="auto" w:fill="FFFFFF"/>
        <w:jc w:val="center"/>
        <w:rPr>
          <w:color w:val="008080"/>
        </w:rPr>
      </w:pPr>
    </w:p>
    <w:p w:rsidR="00741AA5" w:rsidRDefault="00741AA5" w:rsidP="00741AA5">
      <w:pPr>
        <w:shd w:val="clear" w:color="auto" w:fill="FFFFFF"/>
        <w:jc w:val="center"/>
      </w:pPr>
      <w:r>
        <w:rPr>
          <w:b/>
          <w:bCs/>
          <w:color w:val="008080"/>
        </w:rPr>
        <w:t>Exercice: mai 2017-avril 2018.</w:t>
      </w:r>
    </w:p>
    <w:p w:rsidR="00741AA5" w:rsidRDefault="00741AA5" w:rsidP="00741AA5">
      <w:pPr>
        <w:jc w:val="center"/>
      </w:pPr>
    </w:p>
    <w:p w:rsidR="00741AA5" w:rsidRDefault="00741AA5" w:rsidP="00741AA5"/>
    <w:p w:rsidR="00741AA5" w:rsidRDefault="00741AA5" w:rsidP="00741AA5">
      <w:pPr>
        <w:shd w:val="clear" w:color="auto" w:fill="FFFFFF"/>
        <w:rPr>
          <w:b/>
          <w:bCs/>
        </w:rPr>
      </w:pPr>
      <w:r>
        <w:tab/>
        <w:t xml:space="preserve">         </w:t>
      </w:r>
      <w:r>
        <w:rPr>
          <w:b/>
          <w:bCs/>
        </w:rPr>
        <w:t xml:space="preserve">DEPENSES. </w:t>
      </w:r>
      <w:proofErr w:type="gramStart"/>
      <w:r>
        <w:rPr>
          <w:b/>
          <w:bCs/>
        </w:rPr>
        <w:t>( T.T.C</w:t>
      </w:r>
      <w:proofErr w:type="gramEnd"/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RECETTES.  </w:t>
      </w:r>
      <w:proofErr w:type="gramStart"/>
      <w:r>
        <w:rPr>
          <w:b/>
          <w:bCs/>
        </w:rPr>
        <w:t>( T.T.C</w:t>
      </w:r>
      <w:proofErr w:type="gramEnd"/>
      <w:r>
        <w:rPr>
          <w:b/>
          <w:bCs/>
        </w:rPr>
        <w:t>)</w:t>
      </w:r>
    </w:p>
    <w:p w:rsidR="00741AA5" w:rsidRDefault="00741AA5" w:rsidP="00741AA5">
      <w:pPr>
        <w:shd w:val="clear" w:color="auto" w:fill="FFFFFF"/>
        <w:rPr>
          <w:b/>
          <w:bCs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4"/>
        <w:gridCol w:w="1064"/>
        <w:gridCol w:w="1021"/>
        <w:gridCol w:w="179"/>
        <w:gridCol w:w="2775"/>
        <w:gridCol w:w="1066"/>
        <w:gridCol w:w="976"/>
      </w:tblGrid>
      <w:tr w:rsidR="00741AA5" w:rsidTr="000A0B71">
        <w:tc>
          <w:tcPr>
            <w:tcW w:w="2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Achats aux producteurs 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paniers</w:t>
            </w:r>
            <w:proofErr w:type="gramStart"/>
            <w:r>
              <w:rPr>
                <w:b/>
                <w:bCs/>
              </w:rPr>
              <w:t>,commandes</w:t>
            </w:r>
            <w:proofErr w:type="spellEnd"/>
            <w:proofErr w:type="gramEnd"/>
            <w:r>
              <w:rPr>
                <w:b/>
                <w:bCs/>
              </w:rPr>
              <w:t xml:space="preserve"> et ventes 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( dont</w:t>
            </w:r>
            <w:proofErr w:type="gramEnd"/>
            <w:r>
              <w:rPr>
                <w:b/>
                <w:bCs/>
              </w:rPr>
              <w:t xml:space="preserve"> paniers salarié) :</w:t>
            </w:r>
          </w:p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- cantines :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48 710</w:t>
            </w:r>
          </w:p>
          <w:p w:rsidR="00741AA5" w:rsidRDefault="00741AA5" w:rsidP="000A0B71">
            <w:pPr>
              <w:pStyle w:val="Contenudetableau"/>
              <w:jc w:val="right"/>
            </w:pPr>
            <w:proofErr w:type="gramStart"/>
            <w:r>
              <w:t>( 384</w:t>
            </w:r>
            <w:proofErr w:type="gramEnd"/>
            <w:r>
              <w:t xml:space="preserve"> )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18 984</w:t>
            </w:r>
          </w:p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90 768</w:t>
            </w:r>
          </w:p>
          <w:p w:rsidR="00741AA5" w:rsidRDefault="00741AA5" w:rsidP="000A0B71">
            <w:pPr>
              <w:pStyle w:val="Contenudetableau"/>
              <w:jc w:val="right"/>
            </w:pPr>
            <w:proofErr w:type="gramStart"/>
            <w:r>
              <w:t>( 768</w:t>
            </w:r>
            <w:proofErr w:type="gramEnd"/>
            <w:r>
              <w:t xml:space="preserve"> ) 40 000</w:t>
            </w:r>
          </w:p>
        </w:tc>
        <w:tc>
          <w:tcPr>
            <w:tcW w:w="1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>
            <w:pPr>
              <w:pStyle w:val="Contenudetableau"/>
            </w:pP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Ventes aux consommateurs : 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 - paniers: 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 - commandes, ventes 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 - cantines : 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42 853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5 637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18 899</w:t>
            </w:r>
          </w:p>
        </w:tc>
        <w:tc>
          <w:tcPr>
            <w:tcW w:w="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80 000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10 000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40 000</w:t>
            </w:r>
          </w:p>
        </w:tc>
      </w:tr>
      <w:tr w:rsidR="00741AA5" w:rsidTr="000A0B71">
        <w:tc>
          <w:tcPr>
            <w:tcW w:w="479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Commissions:</w:t>
            </w:r>
          </w:p>
          <w:p w:rsidR="00741AA5" w:rsidRDefault="00741AA5" w:rsidP="000A0B71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 - paniers, commandes et ventes :</w:t>
            </w:r>
          </w:p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 xml:space="preserve"> - cantines : </w:t>
            </w:r>
          </w:p>
        </w:tc>
        <w:tc>
          <w:tcPr>
            <w:tcW w:w="106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3 936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949</w:t>
            </w:r>
          </w:p>
        </w:tc>
        <w:tc>
          <w:tcPr>
            <w:tcW w:w="9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</w:p>
          <w:p w:rsidR="00741AA5" w:rsidRDefault="00741AA5" w:rsidP="000A0B71">
            <w:pPr>
              <w:pStyle w:val="Contenudetableau"/>
              <w:jc w:val="right"/>
            </w:pPr>
            <w:r>
              <w:t>8 200</w:t>
            </w:r>
          </w:p>
          <w:p w:rsidR="00741AA5" w:rsidRDefault="00741AA5" w:rsidP="000A0B71">
            <w:pPr>
              <w:pStyle w:val="Contenudetableau"/>
              <w:jc w:val="right"/>
            </w:pPr>
            <w:r>
              <w:t>2 400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Prestations Conseil Organisationnel 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500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500</w:t>
            </w:r>
          </w:p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/>
        </w:tc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/>
        </w:tc>
        <w:tc>
          <w:tcPr>
            <w:tcW w:w="9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/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Prestations  Refonte Site + Statuts 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1500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/>
        </w:tc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/>
        </w:tc>
        <w:tc>
          <w:tcPr>
            <w:tcW w:w="9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/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r>
              <w:rPr>
                <w:b/>
                <w:bCs/>
              </w:rPr>
              <w:t>Affranchissement 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shd w:val="clear" w:color="auto" w:fill="83CAFF"/>
              <w:jc w:val="right"/>
            </w:pPr>
            <w:r>
              <w:t>9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jc w:val="right"/>
            </w:pPr>
            <w:r>
              <w:t>20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Adhésions: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475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1100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Frais bancaires: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51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105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</w:tcPr>
          <w:p w:rsidR="00741AA5" w:rsidRDefault="00741AA5" w:rsidP="000A0B71">
            <w:pPr>
              <w:pStyle w:val="Contenudetableau"/>
              <w:jc w:val="right"/>
            </w:pPr>
          </w:p>
        </w:tc>
        <w:tc>
          <w:tcPr>
            <w:tcW w:w="976" w:type="dxa"/>
            <w:tcBorders>
              <w:right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jc w:val="right"/>
            </w:pP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Téléphone: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76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175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8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</w:tr>
      <w:tr w:rsidR="00741AA5" w:rsidTr="000A0B71">
        <w:trPr>
          <w:trHeight w:val="357"/>
        </w:trPr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TVA collectée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255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553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r>
              <w:rPr>
                <w:b/>
                <w:bCs/>
              </w:rPr>
              <w:t>TVA déductible :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jc w:val="right"/>
              <w:rPr>
                <w:shd w:val="clear" w:color="auto" w:fill="FFFF00"/>
              </w:rPr>
            </w:pPr>
            <w:r>
              <w:t>46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jc w:val="right"/>
            </w:pPr>
            <w:r>
              <w:rPr>
                <w:shd w:val="clear" w:color="auto" w:fill="FFFF00"/>
              </w:rPr>
              <w:t>350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Assurance: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110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817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rPr>
          <w:trHeight w:val="81"/>
        </w:trPr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Fournitures bureau: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118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300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817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/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Matériel: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120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1000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Intérêts livret A: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50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Maintenance site 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770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8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</w:tr>
      <w:tr w:rsidR="00741AA5" w:rsidTr="000A0B71">
        <w:trPr>
          <w:trHeight w:val="345"/>
        </w:trPr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Flyers 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500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Subvention Département :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300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Vie associative: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200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Subvention CCVL :</w:t>
            </w:r>
          </w:p>
        </w:tc>
        <w:tc>
          <w:tcPr>
            <w:tcW w:w="106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  <w:r>
              <w:t>0</w:t>
            </w:r>
          </w:p>
          <w:p w:rsidR="00741AA5" w:rsidRDefault="00741AA5" w:rsidP="000A0B71">
            <w:pPr>
              <w:pStyle w:val="Contenudetableau"/>
              <w:jc w:val="right"/>
              <w:rPr>
                <w:b/>
                <w:bCs/>
              </w:rPr>
            </w:pPr>
          </w:p>
        </w:tc>
        <w:tc>
          <w:tcPr>
            <w:tcW w:w="9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1000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Cotisation. Le Lyonnais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200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/>
        </w:tc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/>
        </w:tc>
        <w:tc>
          <w:tcPr>
            <w:tcW w:w="9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r>
              <w:t>1000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 xml:space="preserve">Impôt C.F.E: 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127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r>
              <w:rPr>
                <w:b/>
                <w:bCs/>
              </w:rPr>
              <w:t>Subvention Europe :</w:t>
            </w:r>
          </w:p>
        </w:tc>
        <w:tc>
          <w:tcPr>
            <w:tcW w:w="106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>
            <w:pPr>
              <w:jc w:val="right"/>
            </w:pPr>
            <w:r>
              <w:t>0</w:t>
            </w:r>
          </w:p>
          <w:p w:rsidR="00741AA5" w:rsidRDefault="00741AA5" w:rsidP="000A0B71">
            <w:pPr>
              <w:jc w:val="right"/>
            </w:pPr>
          </w:p>
        </w:tc>
        <w:tc>
          <w:tcPr>
            <w:tcW w:w="9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jc w:val="right"/>
            </w:pPr>
            <w:r>
              <w:t>2300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Frais de déplacement: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82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150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/>
        </w:tc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741AA5" w:rsidRDefault="00741AA5" w:rsidP="000A0B71"/>
        </w:tc>
        <w:tc>
          <w:tcPr>
            <w:tcW w:w="9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r>
              <w:t>2300</w:t>
            </w:r>
          </w:p>
        </w:tc>
      </w:tr>
      <w:tr w:rsidR="00741AA5" w:rsidTr="000A0B71"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>Emploi salarié 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7950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16500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</w:pPr>
            <w:r>
              <w:rPr>
                <w:b/>
                <w:bCs/>
              </w:rPr>
              <w:t xml:space="preserve">Aide à l'emploi: 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</w:pPr>
            <w:r>
              <w:t>4080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jc w:val="right"/>
            </w:pPr>
            <w:r>
              <w:t>7800</w:t>
            </w:r>
          </w:p>
        </w:tc>
      </w:tr>
      <w:tr w:rsidR="00741AA5" w:rsidTr="000A0B71">
        <w:trPr>
          <w:trHeight w:val="255"/>
        </w:trPr>
        <w:tc>
          <w:tcPr>
            <w:tcW w:w="479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48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741AA5" w:rsidRDefault="00741AA5" w:rsidP="000A0B71">
            <w:pPr>
              <w:pStyle w:val="Contenudetableau"/>
              <w:rPr>
                <w:b/>
                <w:bCs/>
              </w:rPr>
            </w:pPr>
          </w:p>
        </w:tc>
      </w:tr>
      <w:tr w:rsidR="00741AA5" w:rsidTr="000A0B71">
        <w:trPr>
          <w:trHeight w:val="210"/>
        </w:trPr>
        <w:tc>
          <w:tcPr>
            <w:tcW w:w="2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u w:val="single"/>
              </w:rPr>
            </w:pPr>
            <w:r>
              <w:rPr>
                <w:b/>
                <w:bCs/>
                <w:u w:val="single"/>
              </w:rPr>
              <w:t>Total: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  <w:r>
              <w:rPr>
                <w:u w:val="single"/>
              </w:rPr>
              <w:t>76855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shd w:val="clear" w:color="auto" w:fill="FFFF99"/>
              <w:jc w:val="right"/>
            </w:pPr>
            <w:r>
              <w:rPr>
                <w:u w:val="single"/>
              </w:rPr>
              <w:t>153478</w:t>
            </w:r>
          </w:p>
        </w:tc>
        <w:tc>
          <w:tcPr>
            <w:tcW w:w="1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41AA5" w:rsidRDefault="00741AA5" w:rsidP="000A0B71"/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A5" w:rsidRDefault="00741AA5" w:rsidP="000A0B71">
            <w:pPr>
              <w:pStyle w:val="Contenudetableau"/>
              <w:rPr>
                <w:u w:val="single"/>
              </w:rPr>
            </w:pPr>
            <w:r>
              <w:rPr>
                <w:b/>
                <w:bCs/>
                <w:u w:val="single"/>
              </w:rPr>
              <w:t>Total: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:rsidR="00741AA5" w:rsidRDefault="00741AA5" w:rsidP="000A0B71">
            <w:pPr>
              <w:pStyle w:val="Contenudetableau"/>
              <w:jc w:val="right"/>
              <w:rPr>
                <w:u w:val="single"/>
              </w:rPr>
            </w:pPr>
            <w:r>
              <w:rPr>
                <w:u w:val="single"/>
              </w:rPr>
              <w:t>76875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741AA5" w:rsidRDefault="00741AA5" w:rsidP="000A0B71">
            <w:pPr>
              <w:pStyle w:val="Contenudetableau"/>
              <w:shd w:val="clear" w:color="auto" w:fill="FFFF99"/>
              <w:jc w:val="right"/>
            </w:pPr>
            <w:r>
              <w:rPr>
                <w:u w:val="single"/>
              </w:rPr>
              <w:t>153500</w:t>
            </w:r>
          </w:p>
        </w:tc>
      </w:tr>
    </w:tbl>
    <w:p w:rsidR="00741AA5" w:rsidRDefault="00741AA5" w:rsidP="00741AA5"/>
    <w:p w:rsidR="00741AA5" w:rsidRDefault="00741AA5" w:rsidP="00741AA5"/>
    <w:p w:rsidR="00741AA5" w:rsidRDefault="00741AA5" w:rsidP="00741AA5">
      <w:pPr>
        <w:widowControl w:val="0"/>
        <w:numPr>
          <w:ilvl w:val="0"/>
          <w:numId w:val="3"/>
        </w:numPr>
        <w:shd w:val="clear" w:color="auto" w:fill="99CCFF"/>
        <w:suppressAutoHyphens/>
        <w:spacing w:after="0" w:line="240" w:lineRule="auto"/>
      </w:pPr>
      <w:r>
        <w:t>en bleu: opérations réalisées au 30/10/2017.</w:t>
      </w:r>
    </w:p>
    <w:p w:rsidR="00CF489D" w:rsidRDefault="00CF489D" w:rsidP="00DF553A">
      <w:pPr>
        <w:pStyle w:val="Standard"/>
      </w:pPr>
    </w:p>
    <w:p w:rsidR="002A6F41" w:rsidRDefault="002A6F41" w:rsidP="00DF553A">
      <w:pPr>
        <w:pStyle w:val="Standard"/>
      </w:pPr>
    </w:p>
    <w:p w:rsidR="007F0093" w:rsidRDefault="007F0093" w:rsidP="00AF0113"/>
    <w:p w:rsidR="007F0093" w:rsidRDefault="007F0093" w:rsidP="00AF0113"/>
    <w:p w:rsidR="007063F9" w:rsidRPr="002A6F41" w:rsidRDefault="00BB510C">
      <w:pPr>
        <w:rPr>
          <w:sz w:val="28"/>
          <w:szCs w:val="28"/>
          <w:u w:val="single"/>
        </w:rPr>
      </w:pPr>
      <w:r w:rsidRPr="002A6F41">
        <w:rPr>
          <w:sz w:val="28"/>
          <w:szCs w:val="28"/>
          <w:u w:val="single"/>
        </w:rPr>
        <w:t>Débat </w:t>
      </w:r>
      <w:r w:rsidR="00DD63DA">
        <w:rPr>
          <w:sz w:val="28"/>
          <w:szCs w:val="28"/>
          <w:u w:val="single"/>
        </w:rPr>
        <w:t xml:space="preserve">sur les perspectives de l’association </w:t>
      </w:r>
      <w:r w:rsidRPr="002A6F41">
        <w:rPr>
          <w:sz w:val="28"/>
          <w:szCs w:val="28"/>
          <w:u w:val="single"/>
        </w:rPr>
        <w:t>:</w:t>
      </w:r>
      <w:r w:rsidR="007A5A20" w:rsidRPr="002A6F41">
        <w:rPr>
          <w:sz w:val="28"/>
          <w:szCs w:val="28"/>
          <w:u w:val="single"/>
        </w:rPr>
        <w:t xml:space="preserve"> </w:t>
      </w:r>
    </w:p>
    <w:p w:rsidR="00BB510C" w:rsidRDefault="00DD63DA">
      <w:r>
        <w:t>Nous avons évoqué les différentes pistes d’augmentation du chiffre d’affaires pour pérenniser un emploi salarié et donc l’association des Paniers : Augmentation du nombre de paniers, augmentation de la commission des producteurs, diminution de leur temps de travail en compensation mais donc participation accrue des consommateurs à la distribution, instauration de frais de fonctionnement à la charge des consommateurs (un débat s’est engagé sur la façon de les présenter : un chèque supplémentaire ou inclus dans le prix du panier ou dans le calcul mensuel ou encore dans l’adhésion ?), et du coté des cantines : comment augmenter leur nombre et là aussi augmentation de la commission.</w:t>
      </w:r>
    </w:p>
    <w:p w:rsidR="002A6F41" w:rsidRDefault="002A6F41"/>
    <w:p w:rsidR="002A6F41" w:rsidRDefault="002A6F41"/>
    <w:p w:rsidR="007A5A20" w:rsidRPr="002A6F41" w:rsidRDefault="002A6F41">
      <w:pPr>
        <w:rPr>
          <w:sz w:val="28"/>
          <w:szCs w:val="28"/>
          <w:u w:val="single"/>
        </w:rPr>
      </w:pPr>
      <w:r w:rsidRPr="002A6F41">
        <w:rPr>
          <w:sz w:val="28"/>
          <w:szCs w:val="28"/>
          <w:u w:val="single"/>
        </w:rPr>
        <w:t xml:space="preserve">Votes </w:t>
      </w:r>
    </w:p>
    <w:p w:rsidR="007A5A20" w:rsidRDefault="007A5A20">
      <w:r>
        <w:t>Le rapport d’activité et le rapport financier sont votés à l’unanimité.</w:t>
      </w:r>
    </w:p>
    <w:p w:rsidR="00BB510C" w:rsidRDefault="00BB510C"/>
    <w:p w:rsidR="00BB510C" w:rsidRDefault="00BB510C">
      <w:r>
        <w:t>Elections au conseil d’administration :</w:t>
      </w:r>
    </w:p>
    <w:p w:rsidR="00BB510C" w:rsidRDefault="00BB510C" w:rsidP="005C70CF">
      <w:pPr>
        <w:ind w:left="708"/>
      </w:pPr>
      <w:r>
        <w:t xml:space="preserve">Collège producteurs : </w:t>
      </w:r>
      <w:r w:rsidR="00F777AB">
        <w:t xml:space="preserve">Guillaume </w:t>
      </w:r>
      <w:proofErr w:type="spellStart"/>
      <w:r w:rsidR="00F777AB">
        <w:t>Lhopital</w:t>
      </w:r>
      <w:proofErr w:type="spellEnd"/>
      <w:r w:rsidR="00F777AB">
        <w:t xml:space="preserve"> et François </w:t>
      </w:r>
      <w:proofErr w:type="spellStart"/>
      <w:r w:rsidR="00F777AB">
        <w:t>Chaverot</w:t>
      </w:r>
      <w:proofErr w:type="spellEnd"/>
      <w:r w:rsidR="00F777AB">
        <w:t xml:space="preserve"> élus.</w:t>
      </w:r>
    </w:p>
    <w:p w:rsidR="00BB510C" w:rsidRDefault="00BB510C" w:rsidP="005C70CF">
      <w:pPr>
        <w:ind w:left="708"/>
      </w:pPr>
      <w:r>
        <w:t xml:space="preserve">Collège consommateurs : </w:t>
      </w:r>
      <w:r w:rsidR="00DD63DA">
        <w:t>Loïc</w:t>
      </w:r>
      <w:r w:rsidR="00BE7EFA">
        <w:t xml:space="preserve"> Doche et Henri Philippe élus</w:t>
      </w:r>
      <w:r w:rsidR="00F777AB">
        <w:t>.</w:t>
      </w:r>
    </w:p>
    <w:p w:rsidR="00F77794" w:rsidRDefault="00BB510C" w:rsidP="00F77794">
      <w:pPr>
        <w:ind w:left="708"/>
      </w:pPr>
      <w:r>
        <w:t>Elections du bureau :</w:t>
      </w:r>
      <w:r w:rsidR="00F77794">
        <w:t xml:space="preserve"> </w:t>
      </w:r>
      <w:r w:rsidR="00BE7EFA">
        <w:t xml:space="preserve">Laurence Guyot ne se représente pas. </w:t>
      </w:r>
      <w:r w:rsidR="00F77794">
        <w:t>Pas d</w:t>
      </w:r>
      <w:r w:rsidR="00BE7EFA">
        <w:t>’autre</w:t>
      </w:r>
      <w:r w:rsidR="00F77794">
        <w:t xml:space="preserve"> modification</w:t>
      </w:r>
      <w:r w:rsidR="00BE7EFA">
        <w:t>.</w:t>
      </w:r>
      <w:bookmarkStart w:id="0" w:name="_GoBack"/>
      <w:bookmarkEnd w:id="0"/>
    </w:p>
    <w:p w:rsidR="00BB510C" w:rsidRDefault="00BB510C" w:rsidP="005C70CF">
      <w:pPr>
        <w:ind w:left="708"/>
      </w:pPr>
    </w:p>
    <w:p w:rsidR="002A6F41" w:rsidRDefault="002A6F41" w:rsidP="005C70CF">
      <w:pPr>
        <w:ind w:left="708"/>
      </w:pPr>
    </w:p>
    <w:p w:rsidR="00F77794" w:rsidRDefault="00F77794" w:rsidP="005C70CF">
      <w:pPr>
        <w:ind w:left="708"/>
      </w:pPr>
    </w:p>
    <w:p w:rsidR="00BB510C" w:rsidRDefault="00B7510A">
      <w:r>
        <w:rPr>
          <w:sz w:val="23"/>
          <w:szCs w:val="23"/>
        </w:rPr>
        <w:t>L’ordre du jour étant épuisé, la séance se termine à 22 h 30 mn.</w:t>
      </w:r>
    </w:p>
    <w:p w:rsidR="00BB510C" w:rsidRDefault="00BB510C">
      <w:r>
        <w:t>L’A.G se termine par un pot de l’amitié.</w:t>
      </w:r>
    </w:p>
    <w:sectPr w:rsidR="00BB510C" w:rsidSect="00ED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8E6549D"/>
    <w:multiLevelType w:val="multilevel"/>
    <w:tmpl w:val="AB2C28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DE66374"/>
    <w:multiLevelType w:val="hybridMultilevel"/>
    <w:tmpl w:val="FD4C0DFE"/>
    <w:lvl w:ilvl="0" w:tplc="0DDAB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E4C3D"/>
    <w:multiLevelType w:val="multilevel"/>
    <w:tmpl w:val="0BBEF9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CB"/>
    <w:rsid w:val="000036C4"/>
    <w:rsid w:val="000E7F97"/>
    <w:rsid w:val="00287D33"/>
    <w:rsid w:val="002A6F41"/>
    <w:rsid w:val="002D6DA2"/>
    <w:rsid w:val="00311E55"/>
    <w:rsid w:val="003A0721"/>
    <w:rsid w:val="00520AD8"/>
    <w:rsid w:val="005A45CB"/>
    <w:rsid w:val="005C0DBE"/>
    <w:rsid w:val="005C70CF"/>
    <w:rsid w:val="00607ECD"/>
    <w:rsid w:val="007063F9"/>
    <w:rsid w:val="00741AA5"/>
    <w:rsid w:val="007A5A20"/>
    <w:rsid w:val="007F0093"/>
    <w:rsid w:val="00862B4E"/>
    <w:rsid w:val="009F54C7"/>
    <w:rsid w:val="00AF0113"/>
    <w:rsid w:val="00B233FE"/>
    <w:rsid w:val="00B7510A"/>
    <w:rsid w:val="00BB510C"/>
    <w:rsid w:val="00BD4BD0"/>
    <w:rsid w:val="00BE7EFA"/>
    <w:rsid w:val="00C214F3"/>
    <w:rsid w:val="00CF489D"/>
    <w:rsid w:val="00D51C27"/>
    <w:rsid w:val="00D87D10"/>
    <w:rsid w:val="00DD63DA"/>
    <w:rsid w:val="00DF553A"/>
    <w:rsid w:val="00E00E26"/>
    <w:rsid w:val="00E108A0"/>
    <w:rsid w:val="00ED3169"/>
    <w:rsid w:val="00F13185"/>
    <w:rsid w:val="00F77794"/>
    <w:rsid w:val="00F777AB"/>
    <w:rsid w:val="00F82423"/>
    <w:rsid w:val="00FD5967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4907-493B-4994-9A37-AA22EFC8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F5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DF553A"/>
    <w:pPr>
      <w:suppressLineNumbers/>
    </w:pPr>
  </w:style>
  <w:style w:type="paragraph" w:customStyle="1" w:styleId="Default">
    <w:name w:val="Default"/>
    <w:rsid w:val="00311E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287D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440B-2BCD-45B7-B29A-8D4B7D7E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jauneau</dc:creator>
  <cp:keywords/>
  <dc:description/>
  <cp:lastModifiedBy>Paniers des vallons</cp:lastModifiedBy>
  <cp:revision>6</cp:revision>
  <dcterms:created xsi:type="dcterms:W3CDTF">2017-12-19T09:55:00Z</dcterms:created>
  <dcterms:modified xsi:type="dcterms:W3CDTF">2018-01-10T14:58:00Z</dcterms:modified>
</cp:coreProperties>
</file>